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rPr>
          <w:rtl w:val="0"/>
        </w:rPr>
      </w:pPr>
      <w:r>
        <w:rPr>
          <w:rFonts w:ascii="Calibri" w:cs="Calibri" w:hAnsi="Calibri" w:eastAsia="Calibri"/>
          <w:b w:val="1"/>
          <w:bCs w:val="1"/>
          <w:rtl w:val="0"/>
        </w:rPr>
        <w:t>➢</w:t>
      </w:r>
      <w:r>
        <w:rPr>
          <w:rFonts w:ascii="Calibri" w:cs="Calibri" w:hAnsi="Calibri" w:eastAsia="Calibri"/>
          <w:b w:val="1"/>
          <w:bCs w:val="1"/>
          <w:rtl w:val="0"/>
          <w:lang w:val="en-US"/>
        </w:rPr>
        <w:t>Answer the easiest questions first</w:t>
      </w:r>
      <w:r>
        <w:rPr>
          <w:rFonts w:ascii="Trebuchet MS"/>
          <w:rtl w:val="0"/>
          <w:lang w:val="en-US"/>
        </w:rPr>
        <w:t>. By initially getting the questions out of the way that are easiest for you, you accomplish several important things. First, you</w:t>
      </w:r>
      <w:r>
        <w:rPr>
          <w:rFonts w:hAnsi="Trebuchet MS" w:hint="default"/>
          <w:rtl w:val="0"/>
          <w:lang w:val="fr-FR"/>
        </w:rPr>
        <w:t>’</w:t>
      </w:r>
      <w:r>
        <w:rPr>
          <w:rFonts w:ascii="Trebuchet MS"/>
          <w:rtl w:val="0"/>
          <w:lang w:val="en-US"/>
        </w:rPr>
        <w:t>ll be leaving yourself more time to think about the tougher questions. In addition, moving through a series of questions without a struggle will build your confidence. Finally, working through a number of questions will build up a base of point that may be enough earn you at least a minimally acceptable grade.</w:t>
      </w:r>
    </w:p>
    <w:p>
      <w:pPr>
        <w:pStyle w:val="Body"/>
        <w:spacing w:line="360" w:lineRule="auto"/>
        <w:rPr>
          <w:rtl w:val="0"/>
        </w:rPr>
      </w:pPr>
      <w:r>
        <w:rPr>
          <w:rFonts w:ascii="Calibri" w:cs="Calibri" w:hAnsi="Calibri" w:eastAsia="Calibri"/>
          <w:b w:val="1"/>
          <w:bCs w:val="1"/>
          <w:rtl w:val="0"/>
        </w:rPr>
        <w:t>➢</w:t>
      </w:r>
      <w:r>
        <w:rPr>
          <w:rFonts w:ascii="Calibri" w:cs="Calibri" w:hAnsi="Calibri" w:eastAsia="Calibri"/>
          <w:b w:val="1"/>
          <w:bCs w:val="1"/>
          <w:rtl w:val="0"/>
          <w:lang w:val="en-US"/>
        </w:rPr>
        <w:t>Write legibly and only on one side of the paper</w:t>
      </w:r>
      <w:r>
        <w:rPr>
          <w:rFonts w:ascii="Trebuchet MS"/>
          <w:rtl w:val="0"/>
          <w:lang w:val="en-US"/>
        </w:rPr>
        <w:t>. If an instructor can</w:t>
      </w:r>
      <w:r>
        <w:rPr>
          <w:rFonts w:hAnsi="Trebuchet MS" w:hint="default"/>
          <w:rtl w:val="0"/>
          <w:lang w:val="fr-FR"/>
        </w:rPr>
        <w:t>’</w:t>
      </w:r>
      <w:r>
        <w:rPr>
          <w:rFonts w:ascii="Trebuchet MS"/>
          <w:rtl w:val="0"/>
          <w:lang w:val="en-US"/>
        </w:rPr>
        <w:t>t read what you</w:t>
      </w:r>
      <w:r>
        <w:rPr>
          <w:rFonts w:hAnsi="Trebuchet MS" w:hint="default"/>
          <w:rtl w:val="0"/>
          <w:lang w:val="fr-FR"/>
        </w:rPr>
        <w:t>’</w:t>
      </w:r>
      <w:r>
        <w:rPr>
          <w:rFonts w:ascii="Trebuchet MS"/>
          <w:rtl w:val="0"/>
          <w:lang w:val="en-US"/>
        </w:rPr>
        <w:t>ve written, you</w:t>
      </w:r>
      <w:r>
        <w:rPr>
          <w:rFonts w:hAnsi="Trebuchet MS" w:hint="default"/>
          <w:rtl w:val="0"/>
          <w:lang w:val="fr-FR"/>
        </w:rPr>
        <w:t>’</w:t>
      </w:r>
      <w:r>
        <w:rPr>
          <w:rFonts w:ascii="Trebuchet MS"/>
          <w:rtl w:val="0"/>
          <w:lang w:val="en-US"/>
        </w:rPr>
        <w:t>re not going to get credit for it, no matter how brilliant your answer. So be sure to keep your handwriting legible.</w:t>
      </w:r>
    </w:p>
    <w:p>
      <w:pPr>
        <w:pStyle w:val="Body"/>
        <w:spacing w:line="360" w:lineRule="auto"/>
        <w:rPr>
          <w:rtl w:val="0"/>
        </w:rPr>
      </w:pPr>
      <w:r>
        <w:rPr>
          <w:rFonts w:ascii="Trebuchet MS"/>
          <w:rtl w:val="0"/>
        </w:rPr>
        <w:tab/>
        <w:t>It</w:t>
      </w:r>
      <w:r>
        <w:rPr>
          <w:rFonts w:hAnsi="Trebuchet MS" w:hint="default"/>
          <w:rtl w:val="0"/>
          <w:lang w:val="fr-FR"/>
        </w:rPr>
        <w:t>’</w:t>
      </w:r>
      <w:r>
        <w:rPr>
          <w:rFonts w:ascii="Trebuchet MS"/>
          <w:rtl w:val="0"/>
          <w:lang w:val="en-US"/>
        </w:rPr>
        <w:t>s also a good idea to write your answers to essay questions on only one side of a page. This will allow you to go back later and add or revise information.</w:t>
      </w:r>
    </w:p>
    <w:p>
      <w:pPr>
        <w:pStyle w:val="Body"/>
        <w:spacing w:line="360" w:lineRule="auto"/>
        <w:rPr>
          <w:rtl w:val="0"/>
        </w:rPr>
      </w:pPr>
      <w:r>
        <w:rPr>
          <w:rFonts w:ascii="Calibri" w:cs="Calibri" w:hAnsi="Calibri" w:eastAsia="Calibri"/>
          <w:b w:val="1"/>
          <w:bCs w:val="1"/>
          <w:rtl w:val="0"/>
        </w:rPr>
        <w:t>➢</w:t>
      </w:r>
      <w:r>
        <w:rPr>
          <w:rFonts w:ascii="Calibri" w:cs="Calibri" w:hAnsi="Calibri" w:eastAsia="Calibri"/>
          <w:b w:val="1"/>
          <w:bCs w:val="1"/>
          <w:rtl w:val="0"/>
          <w:lang w:val="en-US"/>
        </w:rPr>
        <w:t xml:space="preserve">Master machine-scored tests. </w:t>
      </w:r>
      <w:r>
        <w:rPr>
          <w:rFonts w:ascii="Trebuchet MS"/>
          <w:rtl w:val="0"/>
          <w:lang w:val="en-US"/>
        </w:rPr>
        <w:t>Tests will sometimes be scored, in part, by computer. In such cases, you</w:t>
      </w:r>
      <w:r>
        <w:rPr>
          <w:rFonts w:hAnsi="Trebuchet MS" w:hint="default"/>
          <w:rtl w:val="0"/>
          <w:lang w:val="fr-FR"/>
        </w:rPr>
        <w:t>’</w:t>
      </w:r>
      <w:r>
        <w:rPr>
          <w:rFonts w:ascii="Trebuchet MS"/>
          <w:rtl w:val="0"/>
          <w:lang w:val="en-US"/>
        </w:rPr>
        <w:t>ll usually have to indicate your answers by filling in</w:t>
      </w:r>
      <w:r>
        <w:rPr>
          <w:rFonts w:hAnsi="Trebuchet MS" w:hint="default"/>
          <w:rtl w:val="0"/>
        </w:rPr>
        <w:t>—</w:t>
      </w:r>
      <w:r>
        <w:rPr>
          <w:rFonts w:ascii="Trebuchet MS"/>
          <w:rtl w:val="0"/>
          <w:lang w:val="en-US"/>
        </w:rPr>
        <w:t>with a pencil</w:t>
      </w:r>
      <w:r>
        <w:rPr>
          <w:rFonts w:hAnsi="Trebuchet MS" w:hint="default"/>
          <w:rtl w:val="0"/>
        </w:rPr>
        <w:t>—</w:t>
      </w:r>
      <w:r>
        <w:rPr>
          <w:rFonts w:ascii="Trebuchet MS"/>
          <w:rtl w:val="0"/>
          <w:lang w:val="en-US"/>
        </w:rPr>
        <w:t>circles or squares on a computer answer sheet.</w:t>
      </w:r>
    </w:p>
    <w:p>
      <w:pPr>
        <w:pStyle w:val="Body"/>
        <w:spacing w:line="360" w:lineRule="auto"/>
        <w:rPr>
          <w:rtl w:val="0"/>
        </w:rPr>
      </w:pPr>
      <w:r>
        <w:rPr>
          <w:rFonts w:ascii="Trebuchet MS"/>
          <w:rtl w:val="0"/>
          <w:lang w:val="en-US"/>
        </w:rPr>
        <w:tab/>
        <w:t>Be careful! A stray mark or smudge can cause the computer scanner to misread your answer sheet, producing errors in grading. Be sure to bring a good eraser in addition to a pencil; the biggest source of mistakes in machine grading is incomplete erasing.</w:t>
      </w:r>
    </w:p>
    <w:p>
      <w:pPr>
        <w:pStyle w:val="Body"/>
        <w:spacing w:line="360" w:lineRule="auto"/>
        <w:rPr>
          <w:rtl w:val="0"/>
        </w:rPr>
      </w:pPr>
      <w:r>
        <w:rPr>
          <w:rFonts w:ascii="Trebuchet MS"/>
          <w:rtl w:val="0"/>
        </w:rPr>
        <w:tab/>
        <w:t>It</w:t>
      </w:r>
      <w:r>
        <w:rPr>
          <w:rFonts w:hAnsi="Trebuchet MS" w:hint="default"/>
          <w:rtl w:val="0"/>
          <w:lang w:val="fr-FR"/>
        </w:rPr>
        <w:t>’</w:t>
      </w:r>
      <w:r>
        <w:rPr>
          <w:rFonts w:ascii="Trebuchet MS"/>
          <w:rtl w:val="0"/>
          <w:lang w:val="en-US"/>
        </w:rPr>
        <w:t>s best to write your answers not only on the answer sheet, but also on the test itself (if the test is not intended for future reuse.) That way you can go back and check your answers easily</w:t>
      </w:r>
      <w:r>
        <w:rPr>
          <w:rFonts w:hAnsi="Trebuchet MS" w:hint="default"/>
          <w:rtl w:val="0"/>
        </w:rPr>
        <w:t>—</w:t>
      </w:r>
      <w:r>
        <w:rPr>
          <w:rFonts w:ascii="Trebuchet MS"/>
          <w:rtl w:val="0"/>
          <w:lang w:val="en-US"/>
        </w:rPr>
        <w:t>a step you should take frequently. It</w:t>
      </w:r>
      <w:r>
        <w:rPr>
          <w:rFonts w:hAnsi="Trebuchet MS" w:hint="default"/>
          <w:rtl w:val="0"/>
          <w:lang w:val="fr-FR"/>
        </w:rPr>
        <w:t>’</w:t>
      </w:r>
      <w:r>
        <w:rPr>
          <w:rFonts w:ascii="Trebuchet MS"/>
          <w:rtl w:val="0"/>
          <w:lang w:val="en-US"/>
        </w:rPr>
        <w:t>s also a good idea to match up your answers on the test with the spaces on the answer sheet every five or so items. This will help you make sure you haven</w:t>
      </w:r>
      <w:r>
        <w:rPr>
          <w:rFonts w:hAnsi="Trebuchet MS" w:hint="default"/>
          <w:rtl w:val="0"/>
          <w:lang w:val="fr-FR"/>
        </w:rPr>
        <w:t>’</w:t>
      </w:r>
      <w:r>
        <w:rPr>
          <w:rFonts w:ascii="Trebuchet MS"/>
          <w:rtl w:val="0"/>
          <w:lang w:val="en-US"/>
        </w:rPr>
        <w:t>t skipped a space or gotten off track on some other way. If you catch such problems early, they</w:t>
      </w:r>
      <w:r>
        <w:rPr>
          <w:rFonts w:hAnsi="Trebuchet MS" w:hint="default"/>
          <w:rtl w:val="0"/>
          <w:lang w:val="fr-FR"/>
        </w:rPr>
        <w:t>’</w:t>
      </w:r>
      <w:r>
        <w:rPr>
          <w:rFonts w:ascii="Trebuchet MS"/>
          <w:rtl w:val="0"/>
          <w:lang w:val="en-US"/>
        </w:rPr>
        <w:t>re easy to fix.</w:t>
      </w:r>
    </w:p>
    <w:p>
      <w:pPr>
        <w:pStyle w:val="Body"/>
        <w:spacing w:line="360" w:lineRule="auto"/>
        <w:rPr>
          <w:rtl w:val="0"/>
        </w:rPr>
      </w:pPr>
      <w:r>
        <w:rPr>
          <w:rFonts w:ascii="Trebuchet MS"/>
          <w:rtl w:val="0"/>
          <w:lang w:val="en-US"/>
        </w:rPr>
        <w:tab/>
        <w:t>A variant of machine-scored testing is online testing. In such cases, you</w:t>
      </w:r>
      <w:r>
        <w:rPr>
          <w:rFonts w:hAnsi="Trebuchet MS" w:hint="default"/>
          <w:rtl w:val="0"/>
          <w:lang w:val="fr-FR"/>
        </w:rPr>
        <w:t>’</w:t>
      </w:r>
      <w:r>
        <w:rPr>
          <w:rFonts w:ascii="Trebuchet MS"/>
          <w:rtl w:val="0"/>
          <w:lang w:val="en-US"/>
        </w:rPr>
        <w:t>ll be taking an exam on a computer outside of class. Although we</w:t>
      </w:r>
      <w:r>
        <w:rPr>
          <w:rFonts w:hAnsi="Trebuchet MS" w:hint="default"/>
          <w:rtl w:val="0"/>
          <w:lang w:val="fr-FR"/>
        </w:rPr>
        <w:t>’</w:t>
      </w:r>
      <w:r>
        <w:rPr>
          <w:rFonts w:ascii="Trebuchet MS"/>
          <w:rtl w:val="0"/>
          <w:lang w:val="en-US"/>
        </w:rPr>
        <w:t>ll talk more about such tests in Chapter 10, for now keep in mind that you shouldn</w:t>
      </w:r>
      <w:r>
        <w:rPr>
          <w:rFonts w:hAnsi="Trebuchet MS" w:hint="default"/>
          <w:rtl w:val="0"/>
          <w:lang w:val="fr-FR"/>
        </w:rPr>
        <w:t>’</w:t>
      </w:r>
      <w:r>
        <w:rPr>
          <w:rFonts w:ascii="Trebuchet MS"/>
          <w:rtl w:val="0"/>
          <w:lang w:val="en-US"/>
        </w:rPr>
        <w:t>t wait until just before the final deadline to start your test. Technical difficulties may prevent you from logging in or having enough time to finish. In addition, be sure to have paper and pencil available. Even though you use the computer to record your answers, you</w:t>
      </w:r>
      <w:r>
        <w:rPr>
          <w:rFonts w:hAnsi="Trebuchet MS" w:hint="default"/>
          <w:rtl w:val="0"/>
          <w:lang w:val="fr-FR"/>
        </w:rPr>
        <w:t>’</w:t>
      </w:r>
      <w:r>
        <w:rPr>
          <w:rFonts w:ascii="Trebuchet MS"/>
          <w:rtl w:val="0"/>
          <w:lang w:val="en-US"/>
        </w:rPr>
        <w:t>ll want to be able to jot down ideas and notes and do calculations the traditional way; using paper and pencil.</w:t>
      </w:r>
    </w:p>
    <w:p>
      <w:pPr>
        <w:pStyle w:val="Body"/>
        <w:spacing w:line="360" w:lineRule="auto"/>
        <w:ind w:firstLine="720"/>
      </w:pPr>
      <w:r>
        <w:rPr>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Fonts w:ascii="Calibri" w:cs="Calibri" w:hAnsi="Calibri" w:eastAsia="Calibri"/>
        <w:b w:val="1"/>
        <w:bCs w:val="1"/>
        <w:sz w:val="32"/>
        <w:szCs w:val="32"/>
        <w:rtl w:val="0"/>
        <w:lang w:val="en-US"/>
      </w:rPr>
      <w:t>Tackling the Test</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